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82"/>
        <w:gridCol w:w="1535"/>
        <w:gridCol w:w="2268"/>
        <w:gridCol w:w="675"/>
        <w:gridCol w:w="2869"/>
        <w:gridCol w:w="1384"/>
      </w:tblGrid>
      <w:tr w:rsidR="009A542F" w:rsidRPr="00086BB3" w:rsidTr="00662E55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42F" w:rsidRPr="00086BB3" w:rsidRDefault="009A542F" w:rsidP="000D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42F" w:rsidRPr="00086BB3" w:rsidRDefault="009A542F" w:rsidP="000D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75D"/>
              </w:rPr>
            </w:pPr>
          </w:p>
        </w:tc>
      </w:tr>
      <w:tr w:rsidR="009A542F" w:rsidRPr="00086BB3" w:rsidTr="00662E55">
        <w:trPr>
          <w:trHeight w:val="891"/>
        </w:trPr>
        <w:tc>
          <w:tcPr>
            <w:tcW w:w="10913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  <w:b/>
              </w:rPr>
              <w:t>ÖZÜNÜQİYMƏTLƏNDİRMƏ SORĞU VƏRƏQƏSİ</w:t>
            </w:r>
          </w:p>
        </w:tc>
      </w:tr>
      <w:tr w:rsidR="009A542F" w:rsidRPr="00086BB3" w:rsidTr="00662E55">
        <w:trPr>
          <w:trHeight w:val="420"/>
        </w:trPr>
        <w:tc>
          <w:tcPr>
            <w:tcW w:w="1091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002610"/>
            <w:noWrap/>
            <w:vAlign w:val="bottom"/>
            <w:hideMark/>
          </w:tcPr>
          <w:p w:rsidR="009A542F" w:rsidRPr="00086BB3" w:rsidRDefault="009A542F" w:rsidP="00BB21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  <w:b/>
              </w:rPr>
              <w:t xml:space="preserve">I.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Əsas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İnformasiya</w:t>
            </w:r>
            <w:proofErr w:type="spellEnd"/>
          </w:p>
        </w:tc>
      </w:tr>
      <w:tr w:rsidR="009A542F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42F" w:rsidRPr="00086BB3" w:rsidRDefault="009A542F" w:rsidP="00251D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Maliyy</w:t>
            </w:r>
            <w:proofErr w:type="spellEnd"/>
            <w:r w:rsidRPr="00086BB3">
              <w:rPr>
                <w:rFonts w:ascii="Times New Roman" w:hAnsi="Times New Roman" w:cs="Times New Roman"/>
                <w:lang w:val="az-Latn-AZ"/>
              </w:rPr>
              <w:t>ə İnstitutunun t</w:t>
            </w:r>
            <w:r w:rsidRPr="00086BB3">
              <w:rPr>
                <w:rFonts w:ascii="Times New Roman" w:hAnsi="Times New Roman" w:cs="Times New Roman"/>
              </w:rPr>
              <w:t xml:space="preserve">am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hüquqi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adı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2F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42F" w:rsidRPr="00086BB3" w:rsidRDefault="009A542F" w:rsidP="00136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Hüquqi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ünvan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9A542F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42F" w:rsidRPr="00086BB3" w:rsidRDefault="009A542F" w:rsidP="00136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Faktiki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ünvanı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9A542F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42F" w:rsidRPr="00086BB3" w:rsidRDefault="009A542F" w:rsidP="00136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Təşkilati</w:t>
            </w:r>
            <w:proofErr w:type="spellEnd"/>
            <w:r w:rsidRPr="00086BB3">
              <w:rPr>
                <w:rFonts w:ascii="Times New Roman" w:hAnsi="Times New Roman" w:cs="Times New Roman"/>
              </w:rPr>
              <w:t>–</w:t>
            </w:r>
            <w:proofErr w:type="spellStart"/>
            <w:r w:rsidRPr="00086BB3">
              <w:rPr>
                <w:rFonts w:ascii="Times New Roman" w:hAnsi="Times New Roman" w:cs="Times New Roman"/>
              </w:rPr>
              <w:t>hüquqi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forması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9A542F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42F" w:rsidRPr="00086BB3" w:rsidRDefault="009A542F" w:rsidP="00136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lisenziyanın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növü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9A542F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42F" w:rsidRPr="00086BB3" w:rsidRDefault="009A542F" w:rsidP="00136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lisenziyanı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verən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adı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542F" w:rsidRPr="00086BB3" w:rsidRDefault="009A542F" w:rsidP="00704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Lisenziya</w:t>
            </w:r>
            <w:proofErr w:type="spellEnd"/>
            <w:r>
              <w:rPr>
                <w:rFonts w:ascii="Times New Roman" w:hAnsi="Times New Roman" w:cs="Times New Roman"/>
                <w:lang w:val="az-Latn-AZ"/>
              </w:rPr>
              <w:t>nın nömrəsi və verilmə tarixi: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Qeydiyyat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nömrəsi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Qeydiyyat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tarixi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VÖEN: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Filialların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yerləşdiyi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ölkələr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Filial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şöbələrin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sayı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Qeydiyyata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alınmış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ödənilmiş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nizamnamə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kapitalın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nizamnamə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fondunun,əmlakın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qiyməti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Mülkiyyət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strukturu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İdarəetmə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strukturu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İdarəetmə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strukturunda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xarici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dövlətin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siyasi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xadimi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Default="002B1D0E" w:rsidP="002B1D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Mİ-da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sahiblik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payı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daha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çox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səhmdarlar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həmçinin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hüquqi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səhmdarın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daha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çox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paya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sahib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benefisiarları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haqqında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aşağıdakı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</w:t>
            </w:r>
            <w:r>
              <w:rPr>
                <w:rFonts w:ascii="Times New Roman" w:hAnsi="Times New Roman" w:cs="Times New Roman"/>
              </w:rPr>
              <w:t>lumatları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daxil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86B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6BB3">
              <w:rPr>
                <w:rFonts w:ascii="Times New Roman" w:hAnsi="Times New Roman" w:cs="Times New Roman"/>
              </w:rPr>
              <w:t>Lazım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gələrsə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sətirləri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əlavə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bilərsiniz</w:t>
            </w:r>
            <w:proofErr w:type="spellEnd"/>
            <w:r w:rsidRPr="00086BB3">
              <w:rPr>
                <w:rFonts w:ascii="Times New Roman" w:hAnsi="Times New Roman" w:cs="Times New Roman"/>
              </w:rPr>
              <w:t>) </w:t>
            </w:r>
          </w:p>
          <w:p w:rsidR="002B1D0E" w:rsidRPr="00086BB3" w:rsidRDefault="002B1D0E" w:rsidP="002B1D0E">
            <w:pPr>
              <w:pStyle w:val="ListParagraph"/>
              <w:autoSpaceDE w:val="0"/>
              <w:autoSpaceDN w:val="0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2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Adı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Şəxsin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növü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r w:rsidRPr="00086B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hüquqi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fiziki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Doğum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tarixi</w:t>
            </w:r>
            <w:proofErr w:type="spellEnd"/>
          </w:p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r w:rsidRPr="00086B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fiziki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şəxsdirsə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Ünvan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Mülkiyyət</w:t>
            </w:r>
            <w:proofErr w:type="spellEnd"/>
          </w:p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Strukturunda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86BB3">
              <w:rPr>
                <w:rFonts w:ascii="Times New Roman" w:hAnsi="Times New Roman" w:cs="Times New Roman"/>
                <w:i/>
              </w:rPr>
              <w:t>payı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086BB3">
              <w:rPr>
                <w:rFonts w:ascii="Times New Roman" w:hAnsi="Times New Roman" w:cs="Times New Roman"/>
                <w:i/>
              </w:rPr>
              <w:t>%)</w:t>
            </w:r>
          </w:p>
        </w:tc>
      </w:tr>
      <w:tr w:rsidR="002B1D0E" w:rsidRPr="00086BB3" w:rsidTr="00662E55">
        <w:trPr>
          <w:trHeight w:val="3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Benefisiarlar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arasında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siyasi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xadim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yaxın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qohumu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varmı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8pt;height:11.4pt" o:ole="">
                  <v:imagedata r:id="rId8" o:title=""/>
                </v:shape>
                <w:control r:id="rId9" w:name="CheckBox111" w:shapeid="_x0000_i111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17" type="#_x0000_t75" style="width:18pt;height:11.4pt" o:ole="">
                  <v:imagedata r:id="rId8" o:title=""/>
                </v:shape>
                <w:control r:id="rId10" w:name="CheckBox121" w:shapeid="_x0000_i111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</w:p>
        </w:tc>
      </w:tr>
      <w:tr w:rsidR="002B1D0E" w:rsidRPr="00086BB3" w:rsidTr="00662E55">
        <w:trPr>
          <w:trHeight w:val="31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5148" w:rsidRDefault="002B1D0E" w:rsidP="000E51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İdarə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Heyətinin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Müşahidə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Şurası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digər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idarəetmə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üzvlə</w:t>
            </w:r>
            <w:r>
              <w:rPr>
                <w:rFonts w:ascii="Times New Roman" w:hAnsi="Times New Roman" w:cs="Times New Roman"/>
              </w:rPr>
              <w:t>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siyahısı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B1D0E" w:rsidRPr="000E5148" w:rsidRDefault="000E5148" w:rsidP="000E5148">
            <w:pPr>
              <w:pStyle w:val="ListParagraph"/>
              <w:spacing w:after="0" w:line="240" w:lineRule="auto"/>
              <w:ind w:left="785" w:right="-4361"/>
              <w:jc w:val="both"/>
              <w:rPr>
                <w:rFonts w:ascii="Times New Roman" w:hAnsi="Times New Roman" w:cs="Times New Roman"/>
              </w:rPr>
            </w:pPr>
            <w:r w:rsidRPr="000E5148">
              <w:rPr>
                <w:rFonts w:ascii="Times New Roman" w:hAnsi="Times New Roman" w:cs="Times New Roman"/>
              </w:rPr>
              <w:t xml:space="preserve"> </w:t>
            </w:r>
            <w:r w:rsidR="002B1D0E" w:rsidRPr="000E5148">
              <w:rPr>
                <w:rFonts w:ascii="Times New Roman" w:hAnsi="Times New Roman" w:cs="Times New Roman"/>
              </w:rPr>
              <w:t>(</w:t>
            </w:r>
            <w:proofErr w:type="spellStart"/>
            <w:r w:rsidR="002B1D0E" w:rsidRPr="000E5148">
              <w:rPr>
                <w:rFonts w:ascii="Times New Roman" w:hAnsi="Times New Roman" w:cs="Times New Roman"/>
              </w:rPr>
              <w:t>Lazım</w:t>
            </w:r>
            <w:proofErr w:type="spellEnd"/>
            <w:r w:rsidR="002B1D0E" w:rsidRPr="000E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D0E" w:rsidRPr="000E5148">
              <w:rPr>
                <w:rFonts w:ascii="Times New Roman" w:hAnsi="Times New Roman" w:cs="Times New Roman"/>
              </w:rPr>
              <w:t>gələrsə</w:t>
            </w:r>
            <w:proofErr w:type="spellEnd"/>
            <w:r w:rsidR="002B1D0E" w:rsidRPr="000E51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1D0E" w:rsidRPr="000E5148">
              <w:rPr>
                <w:rFonts w:ascii="Times New Roman" w:hAnsi="Times New Roman" w:cs="Times New Roman"/>
              </w:rPr>
              <w:t>sətrləri</w:t>
            </w:r>
            <w:proofErr w:type="spellEnd"/>
            <w:r w:rsidR="002B1D0E" w:rsidRPr="000E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D0E" w:rsidRPr="000E5148">
              <w:rPr>
                <w:rFonts w:ascii="Times New Roman" w:hAnsi="Times New Roman" w:cs="Times New Roman"/>
              </w:rPr>
              <w:t>əlavə</w:t>
            </w:r>
            <w:proofErr w:type="spellEnd"/>
            <w:r w:rsidR="002B1D0E" w:rsidRPr="000E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D0E" w:rsidRPr="000E5148">
              <w:rPr>
                <w:rFonts w:ascii="Times New Roman" w:hAnsi="Times New Roman" w:cs="Times New Roman"/>
              </w:rPr>
              <w:t>edə</w:t>
            </w:r>
            <w:proofErr w:type="spellEnd"/>
            <w:r w:rsidR="002B1D0E" w:rsidRPr="000E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1D0E" w:rsidRPr="000E5148">
              <w:rPr>
                <w:rFonts w:ascii="Times New Roman" w:hAnsi="Times New Roman" w:cs="Times New Roman"/>
              </w:rPr>
              <w:t>bilərsiniz</w:t>
            </w:r>
            <w:proofErr w:type="spellEnd"/>
            <w:r w:rsidR="002B1D0E" w:rsidRPr="000E5148">
              <w:rPr>
                <w:rFonts w:ascii="Times New Roman" w:hAnsi="Times New Roman" w:cs="Times New Roman"/>
              </w:rPr>
              <w:t>)</w:t>
            </w:r>
          </w:p>
        </w:tc>
      </w:tr>
      <w:tr w:rsidR="002B1D0E" w:rsidRPr="00086BB3" w:rsidTr="00662E55">
        <w:trPr>
          <w:trHeight w:val="82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  <w:i/>
              </w:rPr>
            </w:pPr>
            <w:r w:rsidRPr="00086BB3">
              <w:rPr>
                <w:rFonts w:ascii="Times New Roman" w:hAnsi="Times New Roman" w:cs="Times New Roman"/>
                <w:i/>
              </w:rPr>
              <w:t xml:space="preserve">A.S.A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Doğum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tarixi</w:t>
            </w:r>
            <w:proofErr w:type="spellEnd"/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86BB3">
              <w:rPr>
                <w:rFonts w:ascii="Times New Roman" w:hAnsi="Times New Roman" w:cs="Times New Roman"/>
                <w:i/>
              </w:rPr>
              <w:t>Tutduğu</w:t>
            </w:r>
            <w:proofErr w:type="spellEnd"/>
            <w:r w:rsidRPr="00086B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i/>
              </w:rPr>
              <w:t>vəzifə</w:t>
            </w:r>
            <w:proofErr w:type="spellEnd"/>
          </w:p>
        </w:tc>
      </w:tr>
      <w:tr w:rsidR="002B1D0E" w:rsidRPr="00086BB3" w:rsidTr="00662E55">
        <w:trPr>
          <w:trHeight w:val="8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8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8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D0E" w:rsidRPr="00086BB3" w:rsidRDefault="002B1D0E" w:rsidP="002B1D0E">
            <w:pPr>
              <w:spacing w:after="0" w:line="240" w:lineRule="auto"/>
              <w:ind w:right="-43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lastRenderedPageBreak/>
              <w:t>Əməkdaşların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sayı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ind w:left="493" w:hanging="4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fəaliyyətinin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növləri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tənzimləməsi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nəzarət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adı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Web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sayt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Listinq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kodu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müxbir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hesabları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haqqında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Xarici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Nostro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müxbir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hesabların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siyahısı</w:t>
            </w:r>
            <w:proofErr w:type="spellEnd"/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Ölkə</w:t>
            </w:r>
            <w:proofErr w:type="spellEnd"/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1D0E" w:rsidRPr="00086BB3" w:rsidRDefault="002B1D0E" w:rsidP="002B1D0E">
            <w:pPr>
              <w:pStyle w:val="ListParagraph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USA PATRIOT ACT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sertifikatlaşmasına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maliksiniz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19" type="#_x0000_t75" style="width:18pt;height:11.4pt" o:ole="">
                  <v:imagedata r:id="rId8" o:title=""/>
                </v:shape>
                <w:control r:id="rId11" w:name="CheckBox112" w:shapeid="_x0000_i111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21" type="#_x0000_t75" style="width:18pt;height:11.4pt" o:ole="">
                  <v:imagedata r:id="rId8" o:title=""/>
                </v:shape>
                <w:control r:id="rId12" w:name="CheckBox122" w:shapeid="_x0000_i112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</w:p>
        </w:tc>
      </w:tr>
      <w:tr w:rsidR="002B1D0E" w:rsidRPr="00086BB3" w:rsidTr="00662E55">
        <w:trPr>
          <w:trHeight w:val="52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  <w:b/>
              </w:rPr>
              <w:t xml:space="preserve">       II.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Cinayət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yolu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ilə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əldə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edilmiş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pul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vəsaitlərinin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digər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əmlakın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leqallaşdırılmasına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terrorçuluğun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maliyyələşdirilməsinə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qarşı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fəaliyyət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(PL/TMM)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təcrübə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Daxili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Nəzarət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Sistemi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idarəetmə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strukturu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tərəfindən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təsdiq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edilmişdirmi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23" type="#_x0000_t75" style="width:18pt;height:11.4pt" o:ole="">
                  <v:imagedata r:id="rId8" o:title=""/>
                </v:shape>
                <w:control r:id="rId13" w:name="CheckBox113" w:shapeid="_x0000_i112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25" type="#_x0000_t75" style="width:18pt;height:11.4pt" o:ole="">
                  <v:imagedata r:id="rId8" o:title=""/>
                </v:shape>
                <w:control r:id="rId14" w:name="CheckBox123" w:shapeid="_x0000_i112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keçirilməsinə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nəzarət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etməyə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məsul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təyin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edilmişdirmi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27" type="#_x0000_t75" style="width:18pt;height:11.4pt" o:ole="">
                  <v:imagedata r:id="rId8" o:title=""/>
                </v:shape>
                <w:control r:id="rId15" w:name="CheckBox114" w:shapeid="_x0000_i112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29" type="#_x0000_t75" style="width:18pt;height:11.4pt" o:ole="">
                  <v:imagedata r:id="rId8" o:title=""/>
                </v:shape>
                <w:control r:id="rId16" w:name="CheckBox124" w:shapeid="_x0000_i112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Məsul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SAA: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Əlaqə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telefonu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Email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ünvanı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Mİ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vəzifəsi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Mİ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məsul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birbaşa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kimə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tabedir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9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xarakteri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şübhə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doğuran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aşkarlanması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qarşısının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müvafiq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maliyyə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monitorinqi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təqdim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olunması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təsdiq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edilmişdirmi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31" type="#_x0000_t75" style="width:18pt;height:11.4pt" o:ole="">
                  <v:imagedata r:id="rId8" o:title=""/>
                </v:shape>
                <w:control r:id="rId17" w:name="CheckBox115" w:shapeid="_x0000_i113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33" type="#_x0000_t75" style="width:18pt;height:11.4pt" o:ole="">
                  <v:imagedata r:id="rId8" o:title=""/>
                </v:shape>
                <w:control r:id="rId18" w:name="CheckBox125" w:shapeid="_x0000_i113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9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tənzimləmə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nəzarət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tərəfindən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keçirilən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nəzarət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tədbirləri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ilə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yanaşı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mütəmadi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tətbiq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olunmasının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səmərəliliyini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yoxlayan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audit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mexanizminə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yaxud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digər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müstəqil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audit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xidmətinə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malikdirmi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35" type="#_x0000_t75" style="width:18pt;height:11.4pt" o:ole="">
                  <v:imagedata r:id="rId8" o:title=""/>
                </v:shape>
                <w:control r:id="rId19" w:name="CheckBox116" w:shapeid="_x0000_i113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37" type="#_x0000_t75" style="width:18pt;height:11.4pt" o:ole="">
                  <v:imagedata r:id="rId8" o:title=""/>
                </v:shape>
                <w:control r:id="rId20" w:name="CheckBox126" w:shapeid="_x0000_i113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“shell–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bank”larla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işgüzar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əlaqələrin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qurulmasını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davam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etdirilməsini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qadağan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39" type="#_x0000_t75" style="width:18pt;height:11.4pt" o:ole="">
                  <v:imagedata r:id="rId8" o:title=""/>
                </v:shape>
                <w:control r:id="rId21" w:name="CheckBox117" w:shapeid="_x0000_i113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41" type="#_x0000_t75" style="width:18pt;height:11.4pt" o:ole="">
                  <v:imagedata r:id="rId8" o:title=""/>
                </v:shape>
                <w:control r:id="rId22" w:name="CheckBox127" w:shapeid="_x0000_i114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9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hansı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hesab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yaxud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məhsul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vasitəsilə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“shell–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bank”larla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yaxud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onların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adından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çıxış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edərək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aparılmayacağını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təmin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43" type="#_x0000_t75" style="width:18pt;height:11.4pt" o:ole="">
                  <v:imagedata r:id="rId8" o:title=""/>
                </v:shape>
                <w:control r:id="rId23" w:name="CheckBox118" w:shapeid="_x0000_i114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45" type="#_x0000_t75" style="width:18pt;height:11.4pt" o:ole="">
                  <v:imagedata r:id="rId8" o:title=""/>
                </v:shape>
                <w:control r:id="rId24" w:name="CheckBox128" w:shapeid="_x0000_i114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9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lastRenderedPageBreak/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anonim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hesabların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açılması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saxlanmasını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qadağan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3211D105">
                <v:shape id="_x0000_i1147" type="#_x0000_t75" style="width:18pt;height:11.4pt" o:ole="">
                  <v:imagedata r:id="rId8" o:title=""/>
                </v:shape>
                <w:control r:id="rId25" w:name="CheckBox11912" w:shapeid="_x0000_i114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708C87A0">
                <v:shape id="_x0000_i1149" type="#_x0000_t75" style="width:18pt;height:11.4pt" o:ole="">
                  <v:imagedata r:id="rId8" o:title=""/>
                </v:shape>
                <w:control r:id="rId26" w:name="CheckBox12912" w:shapeid="_x0000_i114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xarici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dövlətin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siyasi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xadimləri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ilə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əlaqələri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əhatə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51" type="#_x0000_t75" style="width:18pt;height:11.4pt" o:ole="">
                  <v:imagedata r:id="rId8" o:title=""/>
                </v:shape>
                <w:control r:id="rId27" w:name="CheckBox119" w:shapeid="_x0000_i115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53" type="#_x0000_t75" style="width:18pt;height:11.4pt" o:ole="">
                  <v:imagedata r:id="rId8" o:title=""/>
                </v:shape>
                <w:control r:id="rId28" w:name="CheckBox129" w:shapeid="_x0000_i115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9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qüvvədə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qanunvericiliyə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uyğun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olaraq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sənədləşdirilməsi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məxfiliyinin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təmin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edilməsinə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55" type="#_x0000_t75" style="width:18pt;height:11.4pt" o:ole="">
                  <v:imagedata r:id="rId8" o:title=""/>
                </v:shape>
                <w:control r:id="rId29" w:name="CheckBox1110" w:shapeid="_x0000_i115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57" type="#_x0000_t75" style="width:18pt;height:11.4pt" o:ole="">
                  <v:imagedata r:id="rId8" o:title=""/>
                </v:shape>
                <w:control r:id="rId30" w:name="CheckBox1210" w:shapeid="_x0000_i115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yerləşdiyi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ölkə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ölkədən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kənarda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yerləşən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bütün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filial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nümayəndəliklərdə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tətbiq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59" type="#_x0000_t75" style="width:18pt;height:11.4pt" o:ole="">
                  <v:imagedata r:id="rId8" o:title=""/>
                </v:shape>
                <w:control r:id="rId31" w:name="CheckBox1111" w:shapeid="_x0000_i115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61" type="#_x0000_t75" style="width:18pt;height:11.4pt" o:ole="">
                  <v:imagedata r:id="rId8" o:title=""/>
                </v:shape>
                <w:control r:id="rId32" w:name="CheckBox1211" w:shapeid="_x0000_i116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42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noWrap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III.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Risklərin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qiymətləndirilməsi</w:t>
            </w:r>
            <w:proofErr w:type="spellEnd"/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onların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keçirdikləri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«risk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əsaslı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yanaşma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prinsipi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baxımından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qiymətləndirilirmi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63" type="#_x0000_t75" style="width:18pt;height:11.4pt" o:ole="">
                  <v:imagedata r:id="rId8" o:title=""/>
                </v:shape>
                <w:control r:id="rId33" w:name="CheckBox1114" w:shapeid="_x0000_i116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65" type="#_x0000_t75" style="width:18pt;height:11.4pt" o:ole="">
                  <v:imagedata r:id="rId8" o:title=""/>
                </v:shape>
                <w:control r:id="rId34" w:name="CheckBox1214" w:shapeid="_x0000_i116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81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sahəsində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yüksək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riskli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kateqoriyaları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əlavə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eyniləşdirmə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tədbirləri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müəyyən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olunubmu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67" type="#_x0000_t75" style="width:18pt;height:11.4pt" o:ole="">
                  <v:imagedata r:id="rId8" o:title=""/>
                </v:shape>
                <w:control r:id="rId35" w:name="CheckBox1115" w:shapeid="_x0000_i116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69" type="#_x0000_t75" style="width:18pt;height:11.4pt" o:ole="">
                  <v:imagedata r:id="rId8" o:title=""/>
                </v:shape>
                <w:control r:id="rId36" w:name="CheckBox1215" w:shapeid="_x0000_i116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345"/>
        </w:trPr>
        <w:tc>
          <w:tcPr>
            <w:tcW w:w="109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  <w:b/>
              </w:rPr>
              <w:t xml:space="preserve">      IV. 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Eyniləşdirmə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verifikasiya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əlavə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eyniləşdirmə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tədbirləri</w:t>
            </w:r>
            <w:proofErr w:type="spellEnd"/>
          </w:p>
        </w:tc>
      </w:tr>
      <w:tr w:rsidR="002B1D0E" w:rsidRPr="00086BB3" w:rsidTr="00662E55">
        <w:trPr>
          <w:trHeight w:val="322"/>
        </w:trPr>
        <w:tc>
          <w:tcPr>
            <w:tcW w:w="10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vAlign w:val="center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başqası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tərəfindən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idarə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olunan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keçirilən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hesab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sahiblərinin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əsl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kimliyini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aşkarlayan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sahibdirmi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71" type="#_x0000_t75" style="width:18pt;height:11.4pt" o:ole="">
                  <v:imagedata r:id="rId8" o:title=""/>
                </v:shape>
                <w:control r:id="rId37" w:name="CheckBox1116" w:shapeid="_x0000_i117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73" type="#_x0000_t75" style="width:18pt;height:11.4pt" o:ole="">
                  <v:imagedata r:id="rId8" o:title=""/>
                </v:shape>
                <w:control r:id="rId38" w:name="CheckBox1216" w:shapeid="_x0000_i117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müştərilərin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işgüzar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fəaliyyəti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ətraflı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toplamaq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tələbi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75" type="#_x0000_t75" style="width:18pt;height:11.4pt" o:ole="">
                  <v:imagedata r:id="rId8" o:title=""/>
                </v:shape>
                <w:control r:id="rId39" w:name="CheckBox1117" w:shapeid="_x0000_i117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77" type="#_x0000_t75" style="width:18pt;height:11.4pt" o:ole="">
                  <v:imagedata r:id="rId8" o:title=""/>
                </v:shape>
                <w:control r:id="rId40" w:name="CheckBox1217" w:shapeid="_x0000_i117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öz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müştərilərinin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təcrübəsini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prosedurlarını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qiymətləndirirmi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79" type="#_x0000_t75" style="width:18pt;height:11.4pt" o:ole="">
                  <v:imagedata r:id="rId8" o:title=""/>
                </v:shape>
                <w:control r:id="rId41" w:name="CheckBox1118" w:shapeid="_x0000_i117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81" type="#_x0000_t75" style="width:18pt;height:11.4pt" o:ole="">
                  <v:imagedata r:id="rId8" o:title=""/>
                </v:shape>
                <w:control r:id="rId42" w:name="CheckBox1218" w:shapeid="_x0000_i118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yüksək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riskli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mütəmadi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olaraq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nəzərdən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onların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yenilənməsi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varmı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83" type="#_x0000_t75" style="width:18pt;height:11.4pt" o:ole="">
                  <v:imagedata r:id="rId8" o:title=""/>
                </v:shape>
                <w:control r:id="rId43" w:name="CheckBox1119" w:shapeid="_x0000_i118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85" type="#_x0000_t75" style="width:18pt;height:11.4pt" o:ole="">
                  <v:imagedata r:id="rId8" o:title=""/>
                </v:shape>
                <w:control r:id="rId44" w:name="CheckBox1219" w:shapeid="_x0000_i118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9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yeni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onların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eyniləşdirmə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verifikasiya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əlavə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eyniləşdirmə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olmaqla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sənədlərin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qeydə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reyestrinin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aparılması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87" type="#_x0000_t75" style="width:18pt;height:11.4pt" o:ole="">
                  <v:imagedata r:id="rId8" o:title=""/>
                </v:shape>
                <w:control r:id="rId45" w:name="CheckBox1120" w:shapeid="_x0000_i118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89" type="#_x0000_t75" style="width:18pt;height:11.4pt" o:ole="">
                  <v:imagedata r:id="rId8" o:title=""/>
                </v:shape>
                <w:control r:id="rId46" w:name="CheckBox1220" w:shapeid="_x0000_i118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normal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gözlənilən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təhlil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etmək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«risk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əsaslı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yanaşma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prinsipindən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istifadə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91" type="#_x0000_t75" style="width:18pt;height:11.4pt" o:ole="">
                  <v:imagedata r:id="rId8" o:title=""/>
                </v:shape>
                <w:control r:id="rId47" w:name="CheckBox1121" w:shapeid="_x0000_i119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93" type="#_x0000_t75" style="width:18pt;height:11.4pt" o:ole="">
                  <v:imagedata r:id="rId8" o:title=""/>
                </v:shape>
                <w:control r:id="rId48" w:name="CheckBox1221" w:shapeid="_x0000_i119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50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V. 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Şübhəli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aşkarlanması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qarşısının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alınması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məlumatların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təqdim</w:t>
            </w:r>
            <w:proofErr w:type="spellEnd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>olunması</w:t>
            </w:r>
            <w:proofErr w:type="spellEnd"/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maliyyə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monitorinqi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təqdim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olunmalı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aşkarlanması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ötürülməsinə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təcrübə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95" type="#_x0000_t75" style="width:18pt;height:11.4pt" o:ole="">
                  <v:imagedata r:id="rId8" o:title=""/>
                </v:shape>
                <w:control r:id="rId49" w:name="CheckBox11" w:shapeid="_x0000_i119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97" type="#_x0000_t75" style="width:18pt;height:11.4pt" o:ole="">
                  <v:imagedata r:id="rId8" o:title=""/>
                </v:shape>
                <w:control r:id="rId50" w:name="CheckBox12" w:shapeid="_x0000_i119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nağd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ötürülməsi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zəruri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hallarda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bunun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qarşısının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alınmasına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yönəlmiş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aşkar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edilməsinə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prosedurları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varmı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199" type="#_x0000_t75" style="width:18pt;height:11.4pt" o:ole="">
                  <v:imagedata r:id="rId8" o:title=""/>
                </v:shape>
                <w:control r:id="rId51" w:name="CheckBox1122" w:shapeid="_x0000_i119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01" type="#_x0000_t75" style="width:18pt;height:11.4pt" o:ole="">
                  <v:imagedata r:id="rId8" o:title=""/>
                </v:shape>
                <w:control r:id="rId52" w:name="CheckBox1222" w:shapeid="_x0000_i120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Adları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maliyyə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monitorinqi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tərəfindən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hazırlanan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siyahıda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yer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6BB3"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şəxslərə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ölkələrə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aid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müştərilər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tərəfindən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yoxlanılırmı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03" type="#_x0000_t75" style="width:18pt;height:11.4pt" o:ole="">
                  <v:imagedata r:id="rId8" o:title=""/>
                </v:shape>
                <w:control r:id="rId53" w:name="CheckBox1123" w:shapeid="_x0000_i120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05" type="#_x0000_t75" style="width:18pt;height:11.4pt" o:ole="">
                  <v:imagedata r:id="rId8" o:title=""/>
                </v:shape>
                <w:control r:id="rId54" w:name="CheckBox1223" w:shapeid="_x0000_i120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əməkdaşlıq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etdiyi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müxbir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öz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ölkələrində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fəaliyyət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göstərməsi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müvafiq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lisenziyaya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sahib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olduğunu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yoxlayırmı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07" type="#_x0000_t75" style="width:18pt;height:11.4pt" o:ole="">
                  <v:imagedata r:id="rId8" o:title=""/>
                </v:shape>
                <w:control r:id="rId55" w:name="CheckBox1124" w:shapeid="_x0000_i120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09" type="#_x0000_t75" style="width:18pt;height:11.4pt" o:ole="">
                  <v:imagedata r:id="rId8" o:title=""/>
                </v:shape>
                <w:control r:id="rId56" w:name="CheckBox1224" w:shapeid="_x0000_i120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43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  <w:b/>
              </w:rPr>
              <w:t xml:space="preserve">       VI.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Əməliyyatlara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Monitorinq</w:t>
            </w:r>
            <w:proofErr w:type="spellEnd"/>
          </w:p>
        </w:tc>
      </w:tr>
      <w:tr w:rsidR="002B1D0E" w:rsidRPr="00086BB3" w:rsidTr="00662E55">
        <w:trPr>
          <w:trHeight w:val="66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vəsaitlərinin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səyahət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çeklərinin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maliyyə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vasitələrinin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köçürülməsini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əhatə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qeyri</w:t>
            </w:r>
            <w:proofErr w:type="spellEnd"/>
            <w:r w:rsidRPr="00086BB3">
              <w:rPr>
                <w:rFonts w:ascii="Times New Roman" w:hAnsi="Times New Roman" w:cs="Times New Roman"/>
              </w:rPr>
              <w:t>–</w:t>
            </w:r>
            <w:proofErr w:type="spellStart"/>
            <w:r w:rsidRPr="00086BB3">
              <w:rPr>
                <w:rFonts w:ascii="Times New Roman" w:hAnsi="Times New Roman" w:cs="Times New Roman"/>
              </w:rPr>
              <w:t>adi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şübhəli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monitorinqi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proqramı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mövcuddurmu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11" type="#_x0000_t75" style="width:18pt;height:11.4pt" o:ole="">
                  <v:imagedata r:id="rId8" o:title=""/>
                </v:shape>
                <w:control r:id="rId57" w:name="CheckBox1125" w:shapeid="_x0000_i121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13" type="#_x0000_t75" style="width:18pt;height:11.4pt" o:ole="">
                  <v:imagedata r:id="rId8" o:title=""/>
                </v:shape>
                <w:control r:id="rId58" w:name="CheckBox1225" w:shapeid="_x0000_i121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435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  <w:b/>
              </w:rPr>
              <w:t xml:space="preserve">       VII.  PL/TMM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/>
              </w:rPr>
              <w:t>Təlimlər</w:t>
            </w:r>
            <w:proofErr w:type="spellEnd"/>
          </w:p>
        </w:tc>
      </w:tr>
      <w:tr w:rsidR="002B1D0E" w:rsidRPr="00086BB3" w:rsidTr="00662E55">
        <w:trPr>
          <w:trHeight w:val="64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əməkdaşları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aşağıda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göstərilən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komponentləri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əhatə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təlimləri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həyata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15" type="#_x0000_t75" style="width:18pt;height:11.4pt" o:ole="">
                  <v:imagedata r:id="rId8" o:title=""/>
                </v:shape>
                <w:control r:id="rId59" w:name="CheckBox11271" w:shapeid="_x0000_i121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17" type="#_x0000_t75" style="width:18pt;height:11.4pt" o:ole="">
                  <v:imagedata r:id="rId8" o:title=""/>
                </v:shape>
                <w:control r:id="rId60" w:name="CheckBox12271" w:shapeid="_x0000_i121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•       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maliyyə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monitorinqi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barəsində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veriləcək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aşkarlanması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təqdim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•        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məhsul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xidmətlərini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əhatə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etməklə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müxtəlif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tipologiyalar</w:t>
            </w:r>
            <w:proofErr w:type="spellEnd"/>
            <w:r w:rsidRPr="00086BB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•        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qaydalar</w:t>
            </w:r>
            <w:proofErr w:type="spellEnd"/>
            <w:r w:rsidRPr="0008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müvafiq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seminar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materialları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davamiyyət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qeydlər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olmaqla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apardığı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seminarlar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saxlayırmı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19" type="#_x0000_t75" style="width:18pt;height:11.4pt" o:ole="">
                  <v:imagedata r:id="rId8" o:title=""/>
                </v:shape>
                <w:control r:id="rId61" w:name="CheckBox1126" w:shapeid="_x0000_i121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21" type="#_x0000_t75" style="width:18pt;height:11.4pt" o:ole="">
                  <v:imagedata r:id="rId8" o:title=""/>
                </v:shape>
                <w:control r:id="rId62" w:name="CheckBox1226" w:shapeid="_x0000_i122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əməkdaşları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sahəsində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mövcud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qanunvericiliyə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edilmiş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əlavə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dəyişikliklər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məlumatlandırırmı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23" type="#_x0000_t75" style="width:18pt;height:11.4pt" o:ole="">
                  <v:imagedata r:id="rId8" o:title=""/>
                </v:shape>
                <w:control r:id="rId63" w:name="CheckBox1127" w:shapeid="_x0000_i122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25" type="#_x0000_t75" style="width:18pt;height:11.4pt" o:ole="">
                  <v:imagedata r:id="rId8" o:title=""/>
                </v:shape>
                <w:control r:id="rId64" w:name="CheckBox1227" w:shapeid="_x0000_i122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9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öz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fəaliyyətinə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hansı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üçüncü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işə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cəlb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27" type="#_x0000_t75" style="width:18pt;height:11.4pt" o:ole="">
                  <v:imagedata r:id="rId8" o:title=""/>
                </v:shape>
                <w:control r:id="rId65" w:name="CheckBox11261" w:shapeid="_x0000_i122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29" type="#_x0000_t75" style="width:18pt;height:11.4pt" o:ole="">
                  <v:imagedata r:id="rId8" o:title=""/>
                </v:shape>
                <w:control r:id="rId66" w:name="CheckBox12261" w:shapeid="_x0000_i122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öz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fəaliyyətinə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hansı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üçüncü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işə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cəlb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edirsə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həmin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şəxslər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üçün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aşağıdakı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mövzuları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əhatə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təlimlər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keçirirmi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630"/>
        </w:trPr>
        <w:tc>
          <w:tcPr>
            <w:tcW w:w="6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•          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maliyyə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monitorinqi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orqanına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barəsində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məlumat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veriləcək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aşkarlanması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təqdim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edilməsi</w:t>
            </w:r>
            <w:proofErr w:type="spellEnd"/>
            <w:r w:rsidRPr="00086BB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31" type="#_x0000_t75" style="width:18pt;height:11.4pt" o:ole="">
                  <v:imagedata r:id="rId8" o:title=""/>
                </v:shape>
                <w:control r:id="rId67" w:name="CheckBox11272" w:shapeid="_x0000_i123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>
                <v:shape id="_x0000_i1233" type="#_x0000_t75" style="width:18pt;height:11.4pt" o:ole="">
                  <v:imagedata r:id="rId8" o:title=""/>
                </v:shape>
                <w:control r:id="rId68" w:name="CheckBox12272" w:shapeid="_x0000_i123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B1D0E" w:rsidRPr="00086BB3" w:rsidTr="00662E55">
        <w:trPr>
          <w:trHeight w:val="525"/>
        </w:trPr>
        <w:tc>
          <w:tcPr>
            <w:tcW w:w="6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•         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məhsul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xidmətlərini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əhatə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etməklə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müxtəlif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tipologiyalar</w:t>
            </w:r>
            <w:proofErr w:type="spellEnd"/>
            <w:r w:rsidRPr="00086BB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12"/>
        </w:trPr>
        <w:tc>
          <w:tcPr>
            <w:tcW w:w="66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•          PL/TMM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üzrə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daxili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qaydalar</w:t>
            </w:r>
            <w:proofErr w:type="spellEnd"/>
            <w:r w:rsidRPr="0008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50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200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  <w:b/>
              </w:rPr>
              <w:t xml:space="preserve">      VIII: FATCA status</w:t>
            </w:r>
          </w:p>
        </w:tc>
      </w:tr>
      <w:tr w:rsidR="002B1D0E" w:rsidRPr="00086BB3" w:rsidTr="00662E55">
        <w:trPr>
          <w:trHeight w:val="70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Bankınızın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FATCA </w:t>
            </w:r>
            <w:proofErr w:type="spellStart"/>
            <w:r w:rsidRPr="00086BB3">
              <w:rPr>
                <w:rFonts w:ascii="Times New Roman" w:hAnsi="Times New Roman" w:cs="Times New Roman"/>
              </w:rPr>
              <w:t>statusunu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qeyd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edin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68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086BB3">
              <w:rPr>
                <w:rFonts w:ascii="Times New Roman" w:hAnsi="Times New Roman" w:cs="Times New Roman"/>
                <w:bCs/>
              </w:rPr>
              <w:t>56</w:t>
            </w:r>
            <w:proofErr w:type="gramStart"/>
            <w:r w:rsidRPr="00086BB3">
              <w:rPr>
                <w:rFonts w:ascii="Times New Roman" w:hAnsi="Times New Roman" w:cs="Times New Roman"/>
                <w:bCs/>
              </w:rPr>
              <w:t>.Bankınızın</w:t>
            </w:r>
            <w:proofErr w:type="gramEnd"/>
            <w:r w:rsidRPr="00086B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Cs/>
              </w:rPr>
              <w:t>Qlobal</w:t>
            </w:r>
            <w:proofErr w:type="spellEnd"/>
            <w:r w:rsidRPr="00086B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Cs/>
              </w:rPr>
              <w:t>Aralıq</w:t>
            </w:r>
            <w:proofErr w:type="spellEnd"/>
            <w:r w:rsidRPr="00086B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Cs/>
              </w:rPr>
              <w:t>Eyniləşdirmə</w:t>
            </w:r>
            <w:proofErr w:type="spellEnd"/>
            <w:r w:rsidRPr="00086BB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bCs/>
              </w:rPr>
              <w:t>Nömrəsi</w:t>
            </w:r>
            <w:proofErr w:type="spellEnd"/>
            <w:r w:rsidRPr="00086BB3">
              <w:rPr>
                <w:rFonts w:ascii="Times New Roman" w:hAnsi="Times New Roman" w:cs="Times New Roman"/>
                <w:bCs/>
              </w:rPr>
              <w:t xml:space="preserve"> (GIIN) </w:t>
            </w:r>
            <w:proofErr w:type="spellStart"/>
            <w:r w:rsidRPr="00086BB3">
              <w:rPr>
                <w:rFonts w:ascii="Times New Roman" w:hAnsi="Times New Roman" w:cs="Times New Roman"/>
                <w:bCs/>
              </w:rPr>
              <w:t>varmı</w:t>
            </w:r>
            <w:proofErr w:type="spellEnd"/>
            <w:r w:rsidRPr="00086BB3">
              <w:rPr>
                <w:rFonts w:ascii="Times New Roman" w:hAnsi="Times New Roman" w:cs="Times New Roman"/>
                <w:bCs/>
              </w:rPr>
              <w:t xml:space="preserve">?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197767E3">
                <v:shape id="_x0000_i1235" type="#_x0000_t75" style="width:18pt;height:11.4pt" o:ole="">
                  <v:imagedata r:id="rId8" o:title=""/>
                </v:shape>
                <w:control r:id="rId69" w:name="CheckBox1127112" w:shapeid="_x0000_i1235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14D93C0B">
                <v:shape id="_x0000_i1237" type="#_x0000_t75" style="width:18pt;height:11.4pt" o:ole="">
                  <v:imagedata r:id="rId8" o:title=""/>
                </v:shape>
                <w:control r:id="rId70" w:name="CheckBox1227112" w:shapeid="_x0000_i1237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        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70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       57.Əgər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cavabınız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müsbətdirsə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zəhmət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olmasa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GIIN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nömr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  <w:lang w:val="az-Latn-AZ"/>
              </w:rPr>
              <w:t>ə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nizi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qeyd</w:t>
            </w:r>
            <w:proofErr w:type="spellEnd"/>
            <w:r w:rsidRPr="00086B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  <w:color w:val="000000" w:themeColor="text1"/>
              </w:rPr>
              <w:t>edin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511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10"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lang w:val="az-Latn-AZ"/>
              </w:rPr>
            </w:pPr>
            <w:r w:rsidRPr="00086BB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IX</w:t>
            </w:r>
            <w:r w:rsidRPr="00086BB3">
              <w:rPr>
                <w:rFonts w:ascii="Times New Roman" w:hAnsi="Times New Roman" w:cs="Times New Roman"/>
                <w:b/>
                <w:color w:val="FFFFFF" w:themeColor="background1"/>
                <w:lang w:val="az-Latn-AZ"/>
              </w:rPr>
              <w:t>: Əlavə Məlumat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2B1D0E" w:rsidRPr="00086BB3" w:rsidTr="00662E55">
        <w:trPr>
          <w:trHeight w:val="458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proofErr w:type="gramStart"/>
            <w:r w:rsidRPr="00086BB3">
              <w:rPr>
                <w:rFonts w:ascii="Times New Roman" w:hAnsi="Times New Roman" w:cs="Times New Roman"/>
              </w:rPr>
              <w:t xml:space="preserve">58. Bank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ofşor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banklara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xidmət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göstərirmi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54962018">
                <v:shape id="_x0000_i1239" type="#_x0000_t75" style="width:18pt;height:11.4pt" o:ole="">
                  <v:imagedata r:id="rId8" o:title=""/>
                </v:shape>
                <w:control r:id="rId71" w:name="CheckBox1191" w:shapeid="_x0000_i1239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1E5A14BC">
                <v:shape id="_x0000_i1241" type="#_x0000_t75" style="width:18pt;height:11.4pt" o:ole="">
                  <v:imagedata r:id="rId8" o:title=""/>
                </v:shape>
                <w:control r:id="rId72" w:name="CheckBox1291" w:shapeid="_x0000_i1241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B1D0E" w:rsidRPr="00086BB3" w:rsidTr="00662E55">
        <w:trPr>
          <w:trHeight w:val="45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  <w:lang w:val="az-Latn-AZ"/>
              </w:rPr>
              <w:t xml:space="preserve">59.Bank </w:t>
            </w:r>
            <w:r w:rsidRPr="00086BB3">
              <w:rPr>
                <w:rFonts w:ascii="Times New Roman" w:hAnsi="Times New Roman" w:cs="Times New Roman"/>
              </w:rPr>
              <w:t xml:space="preserve">payable through accounts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xidmətini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təklif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edirmi</w:t>
            </w:r>
            <w:proofErr w:type="spellEnd"/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55BEA33D">
                <v:shape id="_x0000_i1243" type="#_x0000_t75" style="width:18pt;height:11.4pt" o:ole="">
                  <v:imagedata r:id="rId8" o:title=""/>
                </v:shape>
                <w:control r:id="rId73" w:name="CheckBox11911" w:shapeid="_x0000_i1243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0D8934ED">
                <v:shape id="_x0000_i1245" type="#_x0000_t75" style="width:18pt;height:11.4pt" o:ole="">
                  <v:imagedata r:id="rId8" o:title=""/>
                </v:shape>
                <w:control r:id="rId74" w:name="CheckBox12911" w:shapeid="_x0000_i1245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B1D0E" w:rsidRPr="00086BB3" w:rsidTr="00662E55">
        <w:trPr>
          <w:trHeight w:val="49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60</w:t>
            </w:r>
            <w:proofErr w:type="gramStart"/>
            <w:r w:rsidRPr="00086BB3">
              <w:rPr>
                <w:rFonts w:ascii="Times New Roman" w:hAnsi="Times New Roman" w:cs="Times New Roman"/>
              </w:rPr>
              <w:t>.Bank</w:t>
            </w:r>
            <w:proofErr w:type="gramEnd"/>
            <w:r w:rsidRPr="00086BB3">
              <w:rPr>
                <w:rFonts w:ascii="Times New Roman" w:hAnsi="Times New Roman" w:cs="Times New Roman"/>
              </w:rPr>
              <w:t xml:space="preserve"> «nested» </w:t>
            </w:r>
            <w:r w:rsidRPr="00086BB3">
              <w:rPr>
                <w:rFonts w:ascii="Times New Roman" w:hAnsi="Times New Roman" w:cs="Times New Roman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lang w:val="az-Latn-AZ"/>
              </w:rPr>
              <w:t>ipli hesabların açılmasına icazə</w:t>
            </w:r>
            <w:r w:rsidRPr="00086BB3">
              <w:rPr>
                <w:rFonts w:ascii="Times New Roman" w:hAnsi="Times New Roman" w:cs="Times New Roman"/>
                <w:lang w:val="az-Latn-AZ"/>
              </w:rPr>
              <w:t xml:space="preserve"> verirmi</w:t>
            </w:r>
            <w:r w:rsidRPr="00086B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0F730C04">
                <v:shape id="_x0000_i1247" type="#_x0000_t75" style="width:18pt;height:11.4pt" o:ole="">
                  <v:imagedata r:id="rId8" o:title=""/>
                </v:shape>
                <w:control r:id="rId75" w:name="CheckBox11913" w:shapeid="_x0000_i1247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4BA0AE40">
                <v:shape id="_x0000_i1249" type="#_x0000_t75" style="width:18pt;height:11.4pt" o:ole="">
                  <v:imagedata r:id="rId8" o:title=""/>
                </v:shape>
                <w:control r:id="rId76" w:name="CheckBox12913" w:shapeid="_x0000_i1249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B1D0E" w:rsidRPr="00086BB3" w:rsidTr="00662E55">
        <w:trPr>
          <w:trHeight w:val="49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Default="002B1D0E" w:rsidP="002B1D0E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</w:p>
          <w:p w:rsidR="002B1D0E" w:rsidRPr="00086BB3" w:rsidRDefault="002B1D0E" w:rsidP="002B1D0E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Pr="00086BB3">
              <w:rPr>
                <w:rFonts w:ascii="Times New Roman" w:hAnsi="Times New Roman" w:cs="Times New Roman"/>
              </w:rPr>
              <w:t xml:space="preserve"> Biz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təsdiq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edirik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ki</w:t>
            </w:r>
            <w:proofErr w:type="spellEnd"/>
            <w:r w:rsidRPr="00086BB3">
              <w:rPr>
                <w:rFonts w:ascii="Times New Roman" w:hAnsi="Times New Roman" w:cs="Times New Roman"/>
              </w:rPr>
              <w:t>, “shell–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bank”ların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hesablarını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açmırıq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bu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bankların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xeyrinə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birbaşa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və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ya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onların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hər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hansı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məhsulundan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istifadə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edərək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heç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bir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əməliyyat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aparmırıq</w:t>
            </w:r>
            <w:proofErr w:type="spellEnd"/>
            <w:r w:rsidRPr="00086B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object w:dxaOrig="225" w:dyaOrig="225" w14:anchorId="7E8A8815">
                <v:shape id="_x0000_i1251" type="#_x0000_t75" style="width:18pt;height:11.4pt" o:ole="">
                  <v:imagedata r:id="rId8" o:title=""/>
                </v:shape>
                <w:control r:id="rId77" w:name="CheckBox119131" w:shapeid="_x0000_i1251"/>
              </w:object>
            </w:r>
            <w:r w:rsidRPr="00086BB3">
              <w:rPr>
                <w:rFonts w:ascii="Times New Roman" w:hAnsi="Times New Roman" w:cs="Times New Roman"/>
              </w:rPr>
              <w:t>B</w:t>
            </w:r>
            <w:r w:rsidRPr="00086BB3">
              <w:rPr>
                <w:rFonts w:ascii="Times New Roman" w:hAnsi="Times New Roman" w:cs="Times New Roman"/>
                <w:lang w:val="az-Latn-AZ"/>
              </w:rPr>
              <w:t>əli</w:t>
            </w:r>
            <w:r w:rsidRPr="00086BB3">
              <w:rPr>
                <w:rFonts w:ascii="Times New Roman" w:hAnsi="Times New Roman" w:cs="Times New Roman"/>
              </w:rPr>
              <w:t xml:space="preserve">          </w:t>
            </w:r>
            <w:r w:rsidRPr="00086BB3">
              <w:rPr>
                <w:rFonts w:ascii="Times New Roman" w:hAnsi="Times New Roman" w:cs="Times New Roman"/>
              </w:rPr>
              <w:object w:dxaOrig="225" w:dyaOrig="225" w14:anchorId="23937B2D">
                <v:shape id="_x0000_i1253" type="#_x0000_t75" style="width:18pt;height:11.4pt" o:ole="">
                  <v:imagedata r:id="rId8" o:title=""/>
                </v:shape>
                <w:control r:id="rId78" w:name="CheckBox129131" w:shapeid="_x0000_i1253"/>
              </w:object>
            </w:r>
            <w:proofErr w:type="spellStart"/>
            <w:r w:rsidRPr="00086BB3">
              <w:rPr>
                <w:rFonts w:ascii="Times New Roman" w:hAnsi="Times New Roman" w:cs="Times New Roman"/>
              </w:rPr>
              <w:t>Xeyr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</w:p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B1D0E" w:rsidRPr="00086BB3" w:rsidTr="00662E55">
        <w:trPr>
          <w:trHeight w:val="381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610"/>
            <w:vAlign w:val="bottom"/>
          </w:tcPr>
          <w:p w:rsidR="007F02E3" w:rsidRPr="007F02E3" w:rsidRDefault="007F02E3" w:rsidP="00570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02E3">
              <w:rPr>
                <w:rFonts w:ascii="Times New Roman" w:hAnsi="Times New Roman" w:cs="Times New Roman"/>
                <w:b/>
              </w:rPr>
              <w:t>Sorğu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Formasını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B0D">
              <w:rPr>
                <w:rFonts w:ascii="Times New Roman" w:hAnsi="Times New Roman" w:cs="Times New Roman"/>
                <w:b/>
              </w:rPr>
              <w:t>dolduran</w:t>
            </w:r>
            <w:proofErr w:type="spellEnd"/>
            <w:r w:rsidR="00570B0D">
              <w:rPr>
                <w:rFonts w:ascii="Times New Roman" w:hAnsi="Times New Roman" w:cs="Times New Roman"/>
                <w:b/>
              </w:rPr>
              <w:t xml:space="preserve"> </w:t>
            </w:r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şəxs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haqqında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mə</w:t>
            </w:r>
            <w:r>
              <w:rPr>
                <w:rFonts w:ascii="Times New Roman" w:hAnsi="Times New Roman" w:cs="Times New Roman"/>
                <w:b/>
              </w:rPr>
              <w:t>lumat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B1D0E" w:rsidRPr="00086BB3" w:rsidTr="00662E55">
        <w:trPr>
          <w:trHeight w:val="42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</w:rPr>
              <w:t>A.S.A:</w:t>
            </w: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Vəzifə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Əlaqə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telefonları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E.mail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ünvanı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İmza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Tarix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3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610"/>
            <w:vAlign w:val="bottom"/>
            <w:hideMark/>
          </w:tcPr>
          <w:p w:rsidR="002B1D0E" w:rsidRPr="00086BB3" w:rsidRDefault="007F02E3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7F02E3">
              <w:rPr>
                <w:rFonts w:ascii="Times New Roman" w:hAnsi="Times New Roman" w:cs="Times New Roman"/>
                <w:b/>
              </w:rPr>
              <w:t>Sorğu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Formasını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təsdiqləyən</w:t>
            </w:r>
            <w:proofErr w:type="spellEnd"/>
            <w:r w:rsidR="00570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B0D">
              <w:rPr>
                <w:rFonts w:ascii="Times New Roman" w:hAnsi="Times New Roman" w:cs="Times New Roman"/>
                <w:b/>
              </w:rPr>
              <w:t>səlahiyyətli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şəxs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haqqında</w:t>
            </w:r>
            <w:proofErr w:type="spellEnd"/>
            <w:r w:rsidRPr="007F02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02E3">
              <w:rPr>
                <w:rFonts w:ascii="Times New Roman" w:hAnsi="Times New Roman" w:cs="Times New Roman"/>
                <w:b/>
              </w:rPr>
              <w:t>məlumat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B1D0E" w:rsidRPr="00086BB3" w:rsidTr="00662E55">
        <w:trPr>
          <w:trHeight w:val="42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B3">
              <w:rPr>
                <w:rFonts w:ascii="Times New Roman" w:hAnsi="Times New Roman" w:cs="Times New Roman"/>
              </w:rPr>
              <w:t>A.S.A:</w:t>
            </w: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Vəzifə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Əlaqə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telefonları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E.mail</w:t>
            </w:r>
            <w:proofErr w:type="spellEnd"/>
            <w:r w:rsidRPr="00086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BB3">
              <w:rPr>
                <w:rFonts w:ascii="Times New Roman" w:hAnsi="Times New Roman" w:cs="Times New Roman"/>
              </w:rPr>
              <w:t>ünvanı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İmza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Tarix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1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BB3">
              <w:rPr>
                <w:rFonts w:ascii="Times New Roman" w:hAnsi="Times New Roman" w:cs="Times New Roman"/>
              </w:rPr>
              <w:t>Möhür</w:t>
            </w:r>
            <w:proofErr w:type="spellEnd"/>
            <w:r w:rsidRPr="00086B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B3">
              <w:rPr>
                <w:rFonts w:ascii="Times New Roman" w:hAnsi="Times New Roman" w:cs="Times New Roman"/>
              </w:rPr>
              <w:t> </w:t>
            </w: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3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D0E" w:rsidRPr="00086BB3" w:rsidRDefault="002B1D0E" w:rsidP="002B1D0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0E" w:rsidRPr="00086BB3" w:rsidRDefault="002B1D0E" w:rsidP="002B1D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D0E" w:rsidRPr="00086BB3" w:rsidTr="00662E55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D0E" w:rsidRPr="00086BB3" w:rsidRDefault="002B1D0E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6048" w:rsidRPr="00086BB3" w:rsidRDefault="00006048">
      <w:pPr>
        <w:rPr>
          <w:rFonts w:ascii="Times New Roman" w:hAnsi="Times New Roman" w:cs="Times New Roman"/>
        </w:rPr>
      </w:pPr>
    </w:p>
    <w:sectPr w:rsidR="00006048" w:rsidRPr="00086BB3" w:rsidSect="00D27DB2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0E" w:rsidRDefault="002B1D0E" w:rsidP="001A0D21">
      <w:pPr>
        <w:spacing w:after="0" w:line="240" w:lineRule="auto"/>
      </w:pPr>
      <w:r>
        <w:separator/>
      </w:r>
    </w:p>
  </w:endnote>
  <w:endnote w:type="continuationSeparator" w:id="0">
    <w:p w:rsidR="002B1D0E" w:rsidRDefault="002B1D0E" w:rsidP="001A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E" w:rsidRDefault="002B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E" w:rsidRDefault="002B1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E" w:rsidRDefault="002B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0E" w:rsidRDefault="002B1D0E" w:rsidP="001A0D21">
      <w:pPr>
        <w:spacing w:after="0" w:line="240" w:lineRule="auto"/>
      </w:pPr>
      <w:r>
        <w:separator/>
      </w:r>
    </w:p>
  </w:footnote>
  <w:footnote w:type="continuationSeparator" w:id="0">
    <w:p w:rsidR="002B1D0E" w:rsidRDefault="002B1D0E" w:rsidP="001A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E" w:rsidRDefault="002B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E" w:rsidRPr="001A0D21" w:rsidRDefault="002B1D0E" w:rsidP="001A0D21">
    <w:pPr>
      <w:pStyle w:val="Header"/>
      <w:ind w:hanging="993"/>
    </w:pPr>
    <w:r>
      <w:rPr>
        <w:noProof/>
      </w:rPr>
      <w:drawing>
        <wp:inline distT="0" distB="0" distL="0" distR="0">
          <wp:extent cx="2453573" cy="63642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60" b="37201"/>
                  <a:stretch/>
                </pic:blipFill>
                <pic:spPr bwMode="auto">
                  <a:xfrm>
                    <a:off x="0" y="0"/>
                    <a:ext cx="2454770" cy="636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E" w:rsidRDefault="002B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D5"/>
    <w:multiLevelType w:val="hybridMultilevel"/>
    <w:tmpl w:val="7C64807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791"/>
    <w:multiLevelType w:val="hybridMultilevel"/>
    <w:tmpl w:val="7C64807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1E"/>
    <w:rsid w:val="00006048"/>
    <w:rsid w:val="00031173"/>
    <w:rsid w:val="000572EA"/>
    <w:rsid w:val="00064643"/>
    <w:rsid w:val="00086BB3"/>
    <w:rsid w:val="000D711E"/>
    <w:rsid w:val="000E344F"/>
    <w:rsid w:val="000E5148"/>
    <w:rsid w:val="00136A15"/>
    <w:rsid w:val="001A0D21"/>
    <w:rsid w:val="001E7561"/>
    <w:rsid w:val="00203645"/>
    <w:rsid w:val="00251D1F"/>
    <w:rsid w:val="00273D07"/>
    <w:rsid w:val="002B1D0E"/>
    <w:rsid w:val="002D5E5A"/>
    <w:rsid w:val="00313548"/>
    <w:rsid w:val="00314C2C"/>
    <w:rsid w:val="00320B66"/>
    <w:rsid w:val="003A4B3D"/>
    <w:rsid w:val="003D3C43"/>
    <w:rsid w:val="00402B3C"/>
    <w:rsid w:val="00462965"/>
    <w:rsid w:val="004719F7"/>
    <w:rsid w:val="0047245A"/>
    <w:rsid w:val="004D2872"/>
    <w:rsid w:val="00543BD0"/>
    <w:rsid w:val="00554B13"/>
    <w:rsid w:val="00570B0D"/>
    <w:rsid w:val="005757A7"/>
    <w:rsid w:val="00580DC8"/>
    <w:rsid w:val="0058324D"/>
    <w:rsid w:val="005851EA"/>
    <w:rsid w:val="00585300"/>
    <w:rsid w:val="005C4699"/>
    <w:rsid w:val="005C5E48"/>
    <w:rsid w:val="00605BE9"/>
    <w:rsid w:val="00640FA7"/>
    <w:rsid w:val="00662E55"/>
    <w:rsid w:val="00682D96"/>
    <w:rsid w:val="006E3D92"/>
    <w:rsid w:val="007016D3"/>
    <w:rsid w:val="00704D52"/>
    <w:rsid w:val="00717F9B"/>
    <w:rsid w:val="007D3E3A"/>
    <w:rsid w:val="007D48FB"/>
    <w:rsid w:val="007F02E3"/>
    <w:rsid w:val="00803A51"/>
    <w:rsid w:val="00805747"/>
    <w:rsid w:val="00810C12"/>
    <w:rsid w:val="00864171"/>
    <w:rsid w:val="00892076"/>
    <w:rsid w:val="00892B39"/>
    <w:rsid w:val="008D5F55"/>
    <w:rsid w:val="008F4434"/>
    <w:rsid w:val="008F7E59"/>
    <w:rsid w:val="00925AFD"/>
    <w:rsid w:val="009606C6"/>
    <w:rsid w:val="00987D85"/>
    <w:rsid w:val="009A542F"/>
    <w:rsid w:val="009C586A"/>
    <w:rsid w:val="00A22BC2"/>
    <w:rsid w:val="00A30DD2"/>
    <w:rsid w:val="00A42C6D"/>
    <w:rsid w:val="00A453DD"/>
    <w:rsid w:val="00A52F54"/>
    <w:rsid w:val="00AA29D1"/>
    <w:rsid w:val="00AE47CC"/>
    <w:rsid w:val="00B35C92"/>
    <w:rsid w:val="00B64EC7"/>
    <w:rsid w:val="00B94E5B"/>
    <w:rsid w:val="00BB21B8"/>
    <w:rsid w:val="00BB6195"/>
    <w:rsid w:val="00C17191"/>
    <w:rsid w:val="00C7353B"/>
    <w:rsid w:val="00C76F9F"/>
    <w:rsid w:val="00C97453"/>
    <w:rsid w:val="00CD47B8"/>
    <w:rsid w:val="00CE7DCE"/>
    <w:rsid w:val="00D27DB2"/>
    <w:rsid w:val="00D73350"/>
    <w:rsid w:val="00DA313D"/>
    <w:rsid w:val="00E26129"/>
    <w:rsid w:val="00E4630C"/>
    <w:rsid w:val="00EB2657"/>
    <w:rsid w:val="00EC5431"/>
    <w:rsid w:val="00F0179A"/>
    <w:rsid w:val="00F451F7"/>
    <w:rsid w:val="00F9613B"/>
    <w:rsid w:val="00FD7939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707D4"/>
  <w15:docId w15:val="{99E22878-C270-4963-A904-0B8DE8E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21"/>
  </w:style>
  <w:style w:type="paragraph" w:styleId="Footer">
    <w:name w:val="footer"/>
    <w:basedOn w:val="Normal"/>
    <w:link w:val="FooterChar"/>
    <w:uiPriority w:val="99"/>
    <w:unhideWhenUsed/>
    <w:rsid w:val="001A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footer" Target="footer3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61" Type="http://schemas.openxmlformats.org/officeDocument/2006/relationships/control" Target="activeX/activeX53.xml"/><Relationship Id="rId8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5905-1479-44D7-8A9D-6AA8EB9A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R.M.Alizade</dc:creator>
  <cp:lastModifiedBy>Arzu A. Safaraliyeva</cp:lastModifiedBy>
  <cp:revision>31</cp:revision>
  <cp:lastPrinted>2022-02-11T11:43:00Z</cp:lastPrinted>
  <dcterms:created xsi:type="dcterms:W3CDTF">2019-01-22T13:14:00Z</dcterms:created>
  <dcterms:modified xsi:type="dcterms:W3CDTF">2022-02-11T11:47:00Z</dcterms:modified>
</cp:coreProperties>
</file>